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widowControl w:val="0"/>
        <w:spacing w:before="260" w:beforeAutospacing="0" w:after="260" w:afterAutospacing="0" w:line="415" w:lineRule="auto"/>
        <w:ind w:firstLine="641"/>
        <w:jc w:val="center"/>
        <w:outlineLvl w:val="1"/>
      </w:pPr>
      <w:bookmarkStart w:id="0" w:name="_Toc26087"/>
      <w:bookmarkStart w:id="1" w:name="_Toc350426932"/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bidi="ar"/>
        </w:rPr>
        <w:t>第五章  学生会工作手册</w:t>
      </w:r>
      <w:bookmarkEnd w:id="0"/>
      <w:bookmarkEnd w:id="1"/>
    </w:p>
    <w:p>
      <w:pPr>
        <w:pStyle w:val="2"/>
        <w:keepNext/>
        <w:keepLines/>
        <w:widowControl w:val="0"/>
        <w:spacing w:before="260" w:beforeAutospacing="0" w:after="260" w:afterAutospacing="0"/>
        <w:ind w:firstLine="641"/>
        <w:jc w:val="center"/>
        <w:outlineLvl w:val="1"/>
      </w:pPr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bidi="ar"/>
        </w:rPr>
        <w:t xml:space="preserve">  </w:t>
      </w:r>
      <w:bookmarkStart w:id="2" w:name="_Toc350426933"/>
      <w:bookmarkStart w:id="3" w:name="_Toc4183"/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eastAsia="zh-CN" w:bidi="ar"/>
        </w:rPr>
        <w:t>**</w:t>
      </w:r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bidi="ar"/>
        </w:rPr>
        <w:t>学院团委•学生会工作手册</w:t>
      </w:r>
      <w:bookmarkEnd w:id="2"/>
      <w:bookmarkEnd w:id="3"/>
    </w:p>
    <w:p>
      <w:pPr>
        <w:pStyle w:val="2"/>
        <w:widowControl w:val="0"/>
        <w:spacing w:before="0" w:beforeAutospacing="0" w:after="0" w:afterAutospacing="0"/>
        <w:ind w:firstLine="422"/>
        <w:rPr>
          <w:b/>
        </w:rPr>
      </w:pPr>
    </w:p>
    <w:p>
      <w:pPr>
        <w:pStyle w:val="2"/>
        <w:widowControl w:val="0"/>
        <w:spacing w:before="0" w:beforeAutospacing="0" w:after="0" w:afterAutospacing="0" w:line="276" w:lineRule="auto"/>
        <w:ind w:firstLine="420"/>
        <w:rPr>
          <w:rFonts w:eastAsia="仿宋_GB2312"/>
          <w:b/>
        </w:rPr>
      </w:pPr>
    </w:p>
    <w:p>
      <w:pPr>
        <w:pStyle w:val="2"/>
        <w:widowControl w:val="0"/>
        <w:spacing w:before="0" w:beforeAutospacing="0" w:after="0" w:afterAutospacing="0" w:line="276" w:lineRule="auto"/>
        <w:ind w:firstLine="420"/>
        <w:rPr>
          <w:rFonts w:eastAsia="仿宋_GB2312"/>
          <w:b/>
        </w:rPr>
      </w:pPr>
      <w:r>
        <w:rPr>
          <w:rFonts w:hint="eastAsia" w:ascii="Calibri" w:hAnsi="Calibri" w:eastAsia="仿宋_GB2312" w:cs="仿宋_GB2312"/>
          <w:b/>
          <w:kern w:val="2"/>
          <w:lang w:bidi="ar"/>
        </w:rPr>
        <w:t>年度主要系列活动</w:t>
      </w:r>
    </w:p>
    <w:p>
      <w:pPr>
        <w:pStyle w:val="2"/>
        <w:widowControl w:val="0"/>
        <w:spacing w:before="0" w:beforeAutospacing="0" w:after="0" w:afterAutospacing="0" w:line="276" w:lineRule="auto"/>
        <w:ind w:firstLine="420"/>
        <w:rPr>
          <w:rFonts w:eastAsia="仿宋_GB2312"/>
          <w:b/>
        </w:rPr>
      </w:pP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主办部门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  <w:t>1月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  <w:t>2月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ascii="Calibri" w:hAnsi="Calibri" w:eastAsia="仿宋_GB2312" w:cs="Times New Roman"/>
                <w:bCs/>
                <w:kern w:val="2"/>
                <w:lang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2" w:firstLineChars="200"/>
              <w:rPr>
                <w:rFonts w:eastAsia="仿宋_GB2312"/>
                <w:b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ascii="Calibri" w:hAnsi="Calibri" w:eastAsia="仿宋_GB2312" w:cs="Times New Roman"/>
                <w:bCs/>
                <w:kern w:val="2"/>
                <w:lang w:bidi="ar"/>
              </w:rPr>
              <w:t>4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ascii="Calibri" w:hAnsi="Calibri" w:eastAsia="仿宋_GB2312" w:cs="Times New Roman"/>
                <w:bCs/>
                <w:kern w:val="2"/>
                <w:lang w:bidi="ar"/>
              </w:rPr>
              <w:t>5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hint="eastAsia" w:ascii="Calibri" w:hAnsi="Calibri" w:eastAsia="仿宋_GB2312" w:cs="仿宋_GB2312"/>
                <w:bCs/>
                <w:kern w:val="2"/>
                <w:lang w:val="en-US" w:eastAsia="zh-CN" w:bidi="ar"/>
              </w:rPr>
              <w:t>6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hint="eastAsia" w:ascii="Calibri" w:hAnsi="Calibri" w:eastAsia="仿宋_GB2312" w:cs="仿宋_GB2312"/>
                <w:bCs/>
                <w:kern w:val="2"/>
                <w:lang w:val="en-US" w:eastAsia="zh-CN" w:bidi="ar"/>
              </w:rPr>
              <w:t>7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  <w:t>8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  <w:t>9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  <w:r>
              <w:rPr>
                <w:rFonts w:ascii="Calibri" w:hAnsi="Calibri" w:eastAsia="仿宋_GB2312" w:cs="Times New Roman"/>
                <w:bCs/>
                <w:kern w:val="2"/>
                <w:lang w:bidi="ar"/>
              </w:rPr>
              <w:t>1</w:t>
            </w:r>
            <w:r>
              <w:rPr>
                <w:rFonts w:hint="eastAsia" w:ascii="Calibri" w:hAnsi="Calibri" w:eastAsia="仿宋_GB2312" w:cs="Times New Roman"/>
                <w:bCs/>
                <w:kern w:val="2"/>
                <w:lang w:val="en-US" w:eastAsia="zh-CN" w:bidi="ar"/>
              </w:rPr>
              <w:t>0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ascii="Calibri" w:hAnsi="Calibri" w:eastAsia="仿宋_GB2312" w:cs="Times New Roman"/>
                <w:bCs/>
                <w:kern w:val="2"/>
                <w:lang w:bidi="ar"/>
              </w:rPr>
            </w:pPr>
            <w:r>
              <w:rPr>
                <w:rFonts w:hint="eastAsia" w:ascii="Calibri" w:hAnsi="Calibri" w:eastAsia="仿宋_GB2312" w:cs="仿宋_GB2312"/>
                <w:bCs/>
                <w:kern w:val="2"/>
                <w:lang w:val="en-US" w:eastAsia="zh-CN" w:bidi="ar"/>
              </w:rPr>
              <w:t>11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ascii="Calibri" w:hAnsi="Calibri" w:eastAsia="仿宋_GB2312" w:cs="Times New Roman"/>
                <w:bCs/>
                <w:kern w:val="2"/>
                <w:lang w:bidi="ar"/>
              </w:rPr>
            </w:pPr>
            <w:r>
              <w:rPr>
                <w:rFonts w:hint="eastAsia" w:ascii="Calibri" w:hAnsi="Calibri" w:eastAsia="仿宋_GB2312" w:cs="仿宋_GB2312"/>
                <w:bCs/>
                <w:kern w:val="2"/>
                <w:lang w:val="en-US" w:eastAsia="zh-CN" w:bidi="ar"/>
              </w:rPr>
              <w:t>12</w:t>
            </w:r>
            <w:r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  <w:t>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20"/>
              <w:rPr>
                <w:rFonts w:eastAsia="仿宋_GB2312"/>
                <w:color w:val="000000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ind w:firstLine="480" w:firstLineChars="200"/>
              <w:rPr>
                <w:rFonts w:eastAsia="仿宋_GB2312"/>
                <w:bCs/>
              </w:rPr>
            </w:pPr>
          </w:p>
        </w:tc>
      </w:tr>
    </w:tbl>
    <w:p>
      <w:pPr>
        <w:spacing w:line="276" w:lineRule="auto"/>
        <w:ind w:firstLine="520"/>
        <w:rPr>
          <w:rFonts w:eastAsia="仿宋_GB2312"/>
          <w:spacing w:val="10"/>
          <w:position w:val="4"/>
          <w:sz w:val="24"/>
        </w:rPr>
      </w:pPr>
    </w:p>
    <w:p>
      <w:pPr>
        <w:spacing w:line="276" w:lineRule="auto"/>
        <w:ind w:firstLine="520"/>
        <w:rPr>
          <w:rFonts w:eastAsia="仿宋_GB2312"/>
          <w:spacing w:val="10"/>
          <w:position w:val="4"/>
          <w:sz w:val="24"/>
        </w:rPr>
      </w:pPr>
      <w:r>
        <w:rPr>
          <w:rFonts w:eastAsia="仿宋_GB2312" w:cs="Times New Roman"/>
          <w:spacing w:val="10"/>
          <w:position w:val="4"/>
          <w:sz w:val="24"/>
          <w:lang w:bidi="ar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59" w:firstLineChars="0"/>
        <w:jc w:val="both"/>
        <w:textAlignment w:val="auto"/>
        <w:outlineLvl w:val="9"/>
        <w:rPr>
          <w:rFonts w:eastAsia="仿宋_GB2312"/>
          <w:b/>
          <w:spacing w:val="10"/>
          <w:position w:val="4"/>
          <w:sz w:val="24"/>
        </w:rPr>
      </w:pPr>
      <w:r>
        <w:rPr>
          <w:rFonts w:hint="eastAsia" w:eastAsia="仿宋_GB2312" w:cs="仿宋_GB2312"/>
          <w:b/>
          <w:spacing w:val="10"/>
          <w:position w:val="4"/>
          <w:sz w:val="24"/>
          <w:lang w:bidi="ar"/>
        </w:rPr>
        <w:t>活动申请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70" w:afterLines="22" w:line="276" w:lineRule="auto"/>
        <w:ind w:left="425" w:leftChars="0" w:right="0" w:rightChars="0" w:firstLine="482" w:firstLineChars="0"/>
        <w:jc w:val="both"/>
        <w:textAlignment w:val="auto"/>
        <w:outlineLvl w:val="9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各部在活动进行前应拟出详尽的活动策划，要包含活动预算；</w:t>
      </w:r>
    </w:p>
    <w:p>
      <w:pPr>
        <w:numPr>
          <w:ilvl w:val="0"/>
          <w:numId w:val="2"/>
        </w:numPr>
        <w:tabs>
          <w:tab w:val="left" w:pos="709"/>
        </w:tabs>
        <w:spacing w:after="68" w:afterLines="22" w:line="276" w:lineRule="auto"/>
        <w:ind w:left="426" w:firstLine="48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策划草案须有具体时间、地点、活动目的、可行性分析、实施方案、资金预算、备用方案、活动预期效果、活动前期需要参加活动的部门及其具体工作等；</w:t>
      </w:r>
    </w:p>
    <w:p>
      <w:pPr>
        <w:numPr>
          <w:ilvl w:val="0"/>
          <w:numId w:val="2"/>
        </w:numPr>
        <w:spacing w:after="68" w:afterLines="22" w:line="276" w:lineRule="auto"/>
        <w:ind w:left="426" w:firstLine="48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策划草案经主席或主管常委批准后方可实施；</w:t>
      </w:r>
    </w:p>
    <w:p>
      <w:pPr>
        <w:numPr>
          <w:ilvl w:val="0"/>
          <w:numId w:val="2"/>
        </w:numPr>
        <w:spacing w:after="68" w:afterLines="22" w:line="276" w:lineRule="auto"/>
        <w:ind w:left="426" w:firstLine="48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最终策划包括修改后草案的全部内容，同时还应有学生会所有需要参与此次活动的各部门的分工内容（务必做到分工明确、详尽）。</w:t>
      </w:r>
    </w:p>
    <w:p>
      <w:pPr>
        <w:spacing w:line="276" w:lineRule="auto"/>
        <w:ind w:firstLine="520"/>
        <w:rPr>
          <w:rFonts w:eastAsia="仿宋_GB2312"/>
          <w:spacing w:val="10"/>
          <w:position w:val="4"/>
          <w:sz w:val="24"/>
        </w:rPr>
      </w:pP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b/>
          <w:spacing w:val="10"/>
          <w:position w:val="4"/>
        </w:rPr>
      </w:pPr>
      <w:r>
        <w:rPr>
          <w:rFonts w:hint="eastAsia" w:ascii="Calibri" w:hAnsi="Calibri" w:eastAsia="仿宋_GB2312" w:cs="仿宋_GB2312"/>
          <w:b/>
          <w:spacing w:val="10"/>
          <w:kern w:val="2"/>
          <w:position w:val="4"/>
          <w:lang w:bidi="ar"/>
        </w:rPr>
        <w:t>二、课室申请</w:t>
      </w:r>
    </w:p>
    <w:p>
      <w:pPr>
        <w:pStyle w:val="2"/>
        <w:widowControl w:val="0"/>
        <w:spacing w:before="0" w:beforeAutospacing="0" w:after="0" w:afterAutospacing="0" w:line="276" w:lineRule="auto"/>
        <w:ind w:firstLine="522" w:firstLineChars="200"/>
        <w:jc w:val="both"/>
        <w:rPr>
          <w:rFonts w:eastAsia="仿宋_GB2312"/>
          <w:b/>
          <w:spacing w:val="10"/>
          <w:position w:val="4"/>
        </w:rPr>
      </w:pPr>
      <w:r>
        <w:rPr>
          <w:rFonts w:ascii="Calibri" w:hAnsi="Calibri" w:eastAsia="仿宋_GB2312" w:cs="Times New Roman"/>
          <w:b/>
          <w:spacing w:val="10"/>
          <w:kern w:val="2"/>
          <w:position w:val="4"/>
          <w:lang w:bidi="ar"/>
        </w:rPr>
        <w:t>1</w:t>
      </w:r>
      <w:r>
        <w:rPr>
          <w:rFonts w:hint="eastAsia" w:ascii="Calibri" w:hAnsi="Calibri" w:eastAsia="仿宋_GB2312" w:cs="仿宋_GB2312"/>
          <w:b/>
          <w:spacing w:val="10"/>
          <w:kern w:val="2"/>
          <w:position w:val="4"/>
          <w:lang w:bidi="ar"/>
        </w:rPr>
        <w:t>）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学院楼课室申请：</w:t>
      </w:r>
      <w:r>
        <w:rPr>
          <w:rFonts w:hint="eastAsia" w:ascii="Calibri" w:hAnsi="Calibri" w:eastAsia="仿宋_GB2312" w:cs="仿宋_GB2312"/>
          <w:b/>
          <w:spacing w:val="10"/>
          <w:kern w:val="2"/>
          <w:position w:val="4"/>
          <w:lang w:bidi="ar"/>
        </w:rPr>
        <w:t>（见附件</w:t>
      </w:r>
      <w:r>
        <w:rPr>
          <w:rFonts w:hint="eastAsia" w:ascii="Calibri" w:hAnsi="Calibri" w:eastAsia="仿宋_GB2312" w:cs="Times New Roman"/>
          <w:b/>
          <w:spacing w:val="10"/>
          <w:kern w:val="2"/>
          <w:position w:val="4"/>
          <w:lang w:val="en-US" w:eastAsia="zh-CN" w:bidi="ar"/>
        </w:rPr>
        <w:t>1</w:t>
      </w:r>
      <w:r>
        <w:rPr>
          <w:rFonts w:hint="eastAsia" w:ascii="Calibri" w:hAnsi="Calibri" w:eastAsia="仿宋_GB2312" w:cs="仿宋_GB2312"/>
          <w:b/>
          <w:spacing w:val="10"/>
          <w:kern w:val="2"/>
          <w:position w:val="4"/>
          <w:lang w:bidi="ar"/>
        </w:rPr>
        <w:t>）</w:t>
      </w:r>
    </w:p>
    <w:p>
      <w:pPr>
        <w:pStyle w:val="2"/>
        <w:widowControl w:val="0"/>
        <w:numPr>
          <w:ilvl w:val="0"/>
          <w:numId w:val="3"/>
        </w:numPr>
        <w:spacing w:before="0" w:beforeAutospacing="0" w:after="0" w:afterAutospacing="0" w:line="276" w:lineRule="auto"/>
        <w:ind w:left="565" w:leftChars="269" w:firstLine="460"/>
        <w:jc w:val="both"/>
        <w:rPr>
          <w:rFonts w:eastAsia="仿宋_GB2312"/>
          <w:spacing w:val="10"/>
          <w:position w:val="4"/>
        </w:rPr>
      </w:pP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写好书面申请，注明使用课室原因、时间、申请人；</w:t>
      </w:r>
    </w:p>
    <w:p>
      <w:pPr>
        <w:pStyle w:val="2"/>
        <w:widowControl w:val="0"/>
        <w:numPr>
          <w:ilvl w:val="0"/>
          <w:numId w:val="3"/>
        </w:numPr>
        <w:spacing w:before="0" w:beforeAutospacing="0" w:after="0" w:afterAutospacing="0" w:line="276" w:lineRule="auto"/>
        <w:ind w:left="567" w:leftChars="270" w:firstLine="460"/>
        <w:jc w:val="both"/>
        <w:rPr>
          <w:rFonts w:eastAsia="仿宋_GB2312"/>
          <w:spacing w:val="10"/>
          <w:position w:val="4"/>
        </w:rPr>
      </w:pP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到团委书记处盖章；</w:t>
      </w:r>
    </w:p>
    <w:p>
      <w:pPr>
        <w:pStyle w:val="2"/>
        <w:widowControl w:val="0"/>
        <w:numPr>
          <w:ilvl w:val="0"/>
          <w:numId w:val="3"/>
        </w:numPr>
        <w:spacing w:before="0" w:beforeAutospacing="0" w:after="0" w:afterAutospacing="0" w:line="276" w:lineRule="auto"/>
        <w:ind w:left="567" w:firstLine="460"/>
        <w:jc w:val="both"/>
        <w:rPr>
          <w:rFonts w:eastAsia="仿宋_GB2312"/>
          <w:spacing w:val="10"/>
          <w:position w:val="4"/>
        </w:rPr>
      </w:pP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团委书记盖章后，到学院楼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val="en-US" w:eastAsia="zh-CN" w:bidi="ar"/>
        </w:rPr>
        <w:t>**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办公室找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val="en-US" w:eastAsia="zh-CN" w:bidi="ar"/>
        </w:rPr>
        <w:t>**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老师申请课室。</w:t>
      </w: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spacing w:val="10"/>
          <w:position w:val="4"/>
        </w:rPr>
      </w:pP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2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）教学区课室申请</w:t>
      </w:r>
      <w:r>
        <w:rPr>
          <w:rFonts w:hint="eastAsia" w:ascii="Calibri" w:hAnsi="Calibri" w:eastAsia="仿宋_GB2312" w:cs="仿宋_GB2312"/>
          <w:b/>
          <w:color w:val="000000"/>
          <w:spacing w:val="10"/>
          <w:kern w:val="2"/>
          <w:position w:val="4"/>
          <w:lang w:bidi="ar"/>
        </w:rPr>
        <w:t>（见附件</w:t>
      </w:r>
      <w:r>
        <w:rPr>
          <w:rFonts w:hint="eastAsia" w:ascii="Calibri" w:hAnsi="Calibri" w:eastAsia="仿宋_GB2312" w:cs="Times New Roman"/>
          <w:b/>
          <w:color w:val="000000"/>
          <w:spacing w:val="10"/>
          <w:kern w:val="2"/>
          <w:position w:val="4"/>
          <w:lang w:val="en-US" w:eastAsia="zh-CN" w:bidi="ar"/>
        </w:rPr>
        <w:t>2</w:t>
      </w:r>
      <w:r>
        <w:rPr>
          <w:rFonts w:hint="eastAsia" w:ascii="Calibri" w:hAnsi="Calibri" w:eastAsia="仿宋_GB2312" w:cs="仿宋_GB2312"/>
          <w:b/>
          <w:color w:val="000000"/>
          <w:spacing w:val="10"/>
          <w:kern w:val="2"/>
          <w:position w:val="4"/>
          <w:lang w:bidi="ar"/>
        </w:rPr>
        <w:t>）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：</w:t>
      </w:r>
    </w:p>
    <w:p>
      <w:pPr>
        <w:pStyle w:val="2"/>
        <w:widowControl w:val="0"/>
        <w:numPr>
          <w:ilvl w:val="0"/>
          <w:numId w:val="4"/>
        </w:numPr>
        <w:spacing w:before="0" w:beforeAutospacing="0" w:after="0" w:afterAutospacing="0" w:line="276" w:lineRule="auto"/>
        <w:ind w:left="567" w:leftChars="270" w:firstLine="460"/>
        <w:jc w:val="both"/>
        <w:rPr>
          <w:rFonts w:eastAsia="仿宋_GB2312"/>
          <w:color w:val="000000"/>
          <w:spacing w:val="10"/>
          <w:position w:val="4"/>
        </w:rPr>
      </w:pPr>
      <w:r>
        <w:rPr>
          <w:rFonts w:hint="eastAsia" w:ascii="Calibri" w:hAnsi="Calibri" w:eastAsia="仿宋_GB2312" w:cs="仿宋_GB2312"/>
          <w:color w:val="000000"/>
          <w:spacing w:val="10"/>
          <w:kern w:val="2"/>
          <w:position w:val="4"/>
          <w:lang w:bidi="ar"/>
        </w:rPr>
        <w:t>校团委：</w:t>
      </w:r>
      <w:r>
        <w:rPr>
          <w:rFonts w:ascii="Calibri" w:hAnsi="Calibri" w:eastAsia="仿宋_GB2312" w:cs="Times New Roman"/>
          <w:color w:val="000000"/>
          <w:spacing w:val="10"/>
          <w:kern w:val="2"/>
          <w:position w:val="4"/>
          <w:lang w:bidi="ar"/>
        </w:rPr>
        <w:t>340102  340103  340104  1126</w:t>
      </w:r>
    </w:p>
    <w:p>
      <w:pPr>
        <w:pStyle w:val="2"/>
        <w:widowControl w:val="0"/>
        <w:numPr>
          <w:ilvl w:val="0"/>
          <w:numId w:val="4"/>
        </w:numPr>
        <w:spacing w:before="0" w:beforeAutospacing="0" w:after="0" w:afterAutospacing="0" w:line="276" w:lineRule="auto"/>
        <w:ind w:left="567" w:firstLine="460"/>
        <w:jc w:val="both"/>
        <w:rPr>
          <w:rFonts w:eastAsia="仿宋_GB2312"/>
          <w:spacing w:val="10"/>
          <w:position w:val="4"/>
        </w:rPr>
      </w:pP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教务处：逸夫科学馆等</w:t>
      </w: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spacing w:val="10"/>
          <w:position w:val="4"/>
        </w:rPr>
      </w:pP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 xml:space="preserve"> </w:t>
      </w:r>
      <w:r>
        <w:rPr>
          <w:rFonts w:hint="eastAsia" w:ascii="Calibri" w:hAnsi="Calibri" w:eastAsia="仿宋_GB2312" w:cs="Times New Roman"/>
          <w:spacing w:val="10"/>
          <w:kern w:val="2"/>
          <w:position w:val="4"/>
          <w:lang w:val="en-US" w:eastAsia="zh-CN" w:bidi="ar"/>
        </w:rPr>
        <w:t xml:space="preserve">   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（</w:t>
      </w: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3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）到学校教务处网站上下载申请课室附件，并填写；</w:t>
      </w: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 xml:space="preserve">  </w:t>
      </w: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spacing w:val="10"/>
          <w:position w:val="4"/>
        </w:rPr>
      </w:pP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 xml:space="preserve"> </w:t>
      </w:r>
      <w:r>
        <w:rPr>
          <w:rFonts w:hint="eastAsia" w:ascii="Calibri" w:hAnsi="Calibri" w:eastAsia="仿宋_GB2312" w:cs="Times New Roman"/>
          <w:spacing w:val="10"/>
          <w:kern w:val="2"/>
          <w:position w:val="4"/>
          <w:lang w:val="en-US" w:eastAsia="zh-CN" w:bidi="ar"/>
        </w:rPr>
        <w:t xml:space="preserve">   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（</w:t>
      </w: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4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）填写好后到学院团委书记处盖章；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 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5</w:t>
      </w:r>
      <w:r>
        <w:rPr>
          <w:rFonts w:hint="eastAsia" w:eastAsia="仿宋_GB2312" w:cs="仿宋_GB2312"/>
          <w:sz w:val="24"/>
          <w:lang w:bidi="ar"/>
        </w:rPr>
        <w:t>）盖章后到</w:t>
      </w: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号楼校团委处（</w:t>
      </w:r>
      <w:r>
        <w:rPr>
          <w:rFonts w:eastAsia="仿宋_GB2312" w:cs="Times New Roman"/>
          <w:sz w:val="24"/>
          <w:lang w:bidi="ar"/>
        </w:rPr>
        <w:t>1115</w:t>
      </w:r>
      <w:r>
        <w:rPr>
          <w:rFonts w:hint="eastAsia" w:eastAsia="仿宋_GB2312" w:cs="仿宋_GB2312"/>
          <w:sz w:val="24"/>
          <w:lang w:bidi="ar"/>
        </w:rPr>
        <w:t>）办理教室借用手续，通过即申请完毕。</w:t>
      </w: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spacing w:val="10"/>
          <w:position w:val="4"/>
        </w:rPr>
      </w:pP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3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）注：申请课室时间为上班时间，建议申请时间为下午</w:t>
      </w: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5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点到</w:t>
      </w:r>
      <w:r>
        <w:rPr>
          <w:rFonts w:ascii="Calibri" w:hAnsi="Calibri" w:eastAsia="仿宋_GB2312" w:cs="Times New Roman"/>
          <w:spacing w:val="10"/>
          <w:kern w:val="2"/>
          <w:position w:val="4"/>
          <w:lang w:bidi="ar"/>
        </w:rPr>
        <w:t>6</w:t>
      </w:r>
      <w:r>
        <w:rPr>
          <w:rFonts w:hint="eastAsia" w:ascii="Calibri" w:hAnsi="Calibri" w:eastAsia="仿宋_GB2312" w:cs="仿宋_GB2312"/>
          <w:spacing w:val="10"/>
          <w:kern w:val="2"/>
          <w:position w:val="4"/>
          <w:lang w:bidi="ar"/>
        </w:rPr>
        <w:t>点。</w:t>
      </w: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spacing w:val="10"/>
          <w:position w:val="4"/>
        </w:rPr>
      </w:pPr>
    </w:p>
    <w:p>
      <w:pPr>
        <w:pStyle w:val="2"/>
        <w:widowControl w:val="0"/>
        <w:spacing w:before="0" w:beforeAutospacing="0" w:after="0" w:afterAutospacing="0" w:line="276" w:lineRule="auto"/>
        <w:ind w:firstLine="460"/>
        <w:jc w:val="both"/>
        <w:rPr>
          <w:rFonts w:eastAsia="仿宋_GB2312"/>
          <w:b/>
          <w:spacing w:val="10"/>
          <w:position w:val="4"/>
        </w:rPr>
      </w:pPr>
      <w:r>
        <w:rPr>
          <w:rFonts w:hint="eastAsia" w:ascii="Calibri" w:hAnsi="Calibri" w:eastAsia="仿宋_GB2312" w:cs="仿宋_GB2312"/>
          <w:b/>
          <w:spacing w:val="10"/>
          <w:kern w:val="2"/>
          <w:position w:val="4"/>
          <w:lang w:bidi="ar"/>
        </w:rPr>
        <w:t>三、经费申请及报账</w:t>
      </w:r>
    </w:p>
    <w:p>
      <w:pPr>
        <w:tabs>
          <w:tab w:val="left" w:pos="142"/>
        </w:tabs>
        <w:spacing w:after="187" w:line="276" w:lineRule="auto"/>
        <w:ind w:left="780" w:leftChars="200" w:hanging="360" w:hangingChars="15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）在开展大型活动前，负责人要先根据活动策划列出所需的大概开支，交与常委审批、签名。负责部门根据审批下来的经费购买物品，否则不予报账。</w:t>
      </w:r>
    </w:p>
    <w:p>
      <w:pPr>
        <w:spacing w:after="187" w:line="276" w:lineRule="auto"/>
        <w:ind w:left="780" w:leftChars="200" w:hanging="360" w:hangingChars="15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2</w:t>
      </w:r>
      <w:r>
        <w:rPr>
          <w:rFonts w:hint="eastAsia" w:eastAsia="仿宋_GB2312" w:cs="仿宋_GB2312"/>
          <w:sz w:val="24"/>
          <w:lang w:bidi="ar"/>
        </w:rPr>
        <w:t>）负责人在活动结束后一周内将实际活动开支列成清单（手写版），连同发票一起交与主管常委签名，经常委签名证明后将发票拿到生活部财务主管处报账，否则不予报账。</w:t>
      </w:r>
      <w:r>
        <w:rPr>
          <w:rFonts w:eastAsia="仿宋_GB2312" w:cs="Times New Roman"/>
          <w:sz w:val="24"/>
          <w:lang w:bidi="ar"/>
        </w:rPr>
        <w:t xml:space="preserve">           </w:t>
      </w:r>
    </w:p>
    <w:p>
      <w:pPr>
        <w:spacing w:after="187" w:line="276" w:lineRule="auto"/>
        <w:ind w:left="780" w:leftChars="200" w:hanging="360" w:hangingChars="150"/>
        <w:rPr>
          <w:rFonts w:eastAsia="仿宋_GB2312"/>
          <w:b/>
          <w:color w:val="FF0000"/>
          <w:sz w:val="24"/>
        </w:rPr>
      </w:pPr>
      <w:r>
        <w:rPr>
          <w:rFonts w:eastAsia="仿宋_GB2312" w:cs="Times New Roman"/>
          <w:sz w:val="24"/>
          <w:lang w:bidi="ar"/>
        </w:rPr>
        <w:t>3</w:t>
      </w:r>
      <w:r>
        <w:rPr>
          <w:rFonts w:hint="eastAsia" w:eastAsia="仿宋_GB2312" w:cs="仿宋_GB2312"/>
          <w:sz w:val="24"/>
          <w:lang w:bidi="ar"/>
        </w:rPr>
        <w:t>）时间</w:t>
      </w:r>
      <w:r>
        <w:rPr>
          <w:rFonts w:hint="eastAsia" w:eastAsia="仿宋_GB2312" w:cs="仿宋_GB2312"/>
          <w:b/>
          <w:sz w:val="24"/>
          <w:lang w:bidi="ar"/>
        </w:rPr>
        <w:t>：</w:t>
      </w:r>
      <w:r>
        <w:rPr>
          <w:rFonts w:hint="eastAsia" w:eastAsia="仿宋_GB2312" w:cs="仿宋_GB2312"/>
          <w:sz w:val="24"/>
          <w:lang w:bidi="ar"/>
        </w:rPr>
        <w:t>报账实行一月一结。部门活动结束后</w:t>
      </w:r>
      <w:r>
        <w:rPr>
          <w:rFonts w:eastAsia="仿宋_GB2312" w:cs="Times New Roman"/>
          <w:sz w:val="24"/>
          <w:lang w:bidi="ar"/>
        </w:rPr>
        <w:t>3</w:t>
      </w:r>
      <w:r>
        <w:rPr>
          <w:rFonts w:hint="eastAsia" w:eastAsia="仿宋_GB2312" w:cs="仿宋_GB2312"/>
          <w:sz w:val="24"/>
          <w:lang w:bidi="ar"/>
        </w:rPr>
        <w:t>天内整理好要报账的明细清单，发票上写明经手人和证明人（经手人与证明人须是不同人的签名），交到生活部处：生活部在每个月的最后一个星期的周一、周二到团委老师处报账。</w:t>
      </w:r>
    </w:p>
    <w:p>
      <w:pPr>
        <w:spacing w:line="276" w:lineRule="auto"/>
        <w:ind w:left="357" w:leftChars="170" w:firstLine="64" w:firstLineChars="27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 w:cs="仿宋_GB2312"/>
          <w:b/>
          <w:sz w:val="24"/>
          <w:lang w:bidi="ar"/>
        </w:rPr>
        <w:t>四、器材申请</w:t>
      </w:r>
    </w:p>
    <w:p>
      <w:pPr>
        <w:spacing w:line="276" w:lineRule="auto"/>
        <w:ind w:left="780" w:leftChars="200" w:hanging="360" w:hangingChars="15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）活动中所需物品清单（非常用物品需注明价格）须于活动前两周上报办公室。批准后，常用物品可向办公室借用。</w:t>
      </w:r>
    </w:p>
    <w:p>
      <w:pPr>
        <w:spacing w:line="276" w:lineRule="auto"/>
        <w:ind w:left="780" w:leftChars="200" w:hanging="360" w:hangingChars="150"/>
        <w:rPr>
          <w:rFonts w:eastAsia="仿宋_GB2312"/>
          <w:sz w:val="24"/>
        </w:rPr>
      </w:pPr>
    </w:p>
    <w:p>
      <w:pPr>
        <w:spacing w:after="68" w:afterLines="22" w:line="276" w:lineRule="auto"/>
        <w:ind w:firstLine="48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   2</w:t>
      </w:r>
      <w:r>
        <w:rPr>
          <w:rFonts w:hint="eastAsia" w:eastAsia="仿宋_GB2312" w:cs="仿宋_GB2312"/>
          <w:sz w:val="24"/>
          <w:lang w:bidi="ar"/>
        </w:rPr>
        <w:t>）具体流程：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A</w:t>
      </w:r>
      <w:r>
        <w:rPr>
          <w:rFonts w:hint="eastAsia" w:eastAsia="仿宋_GB2312" w:cs="仿宋_GB2312"/>
          <w:sz w:val="24"/>
          <w:lang w:bidi="ar"/>
        </w:rPr>
        <w:t>、学校物资出借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）申请程序</w:t>
      </w:r>
    </w:p>
    <w:p>
      <w:pPr>
        <w:spacing w:line="276" w:lineRule="auto"/>
        <w:ind w:left="718" w:leftChars="342" w:firstLine="480" w:firstLineChars="20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进入校学生会主页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办公平台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登陆区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物资申请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填写好相关内容（注明申请物资、申请时间和申请者，提交）。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2</w:t>
      </w:r>
      <w:r>
        <w:rPr>
          <w:rFonts w:hint="eastAsia" w:eastAsia="仿宋_GB2312" w:cs="仿宋_GB2312"/>
          <w:sz w:val="24"/>
          <w:lang w:bidi="ar"/>
        </w:rPr>
        <w:t>）审批程序</w:t>
      </w:r>
    </w:p>
    <w:p>
      <w:pPr>
        <w:spacing w:line="276" w:lineRule="auto"/>
        <w:ind w:firstLine="1200" w:firstLineChars="50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校办公室会在每天晚上</w:t>
      </w:r>
      <w:r>
        <w:rPr>
          <w:rFonts w:eastAsia="仿宋_GB2312" w:cs="Times New Roman"/>
          <w:sz w:val="24"/>
          <w:lang w:bidi="ar"/>
        </w:rPr>
        <w:t>11</w:t>
      </w:r>
      <w:r>
        <w:rPr>
          <w:rFonts w:hint="eastAsia" w:eastAsia="仿宋_GB2312" w:cs="仿宋_GB2312"/>
          <w:sz w:val="24"/>
          <w:lang w:bidi="ar"/>
        </w:rPr>
        <w:t>点做审批工作。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3</w:t>
      </w:r>
      <w:r>
        <w:rPr>
          <w:rFonts w:hint="eastAsia" w:eastAsia="仿宋_GB2312" w:cs="仿宋_GB2312"/>
          <w:sz w:val="24"/>
          <w:lang w:bidi="ar"/>
        </w:rPr>
        <w:t>）查看审批</w:t>
      </w:r>
    </w:p>
    <w:p>
      <w:pPr>
        <w:spacing w:line="276" w:lineRule="auto"/>
        <w:ind w:left="955" w:leftChars="455" w:firstLine="240" w:firstLineChars="10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进入校学生会主页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办公平台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登录区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物资申请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申请列表</w:t>
      </w:r>
      <w:r>
        <w:rPr>
          <w:rFonts w:eastAsia="仿宋_GB2312" w:cs="Times New Roman"/>
          <w:sz w:val="24"/>
          <w:lang w:bidi="ar"/>
        </w:rPr>
        <w:t>&gt;&gt;</w:t>
      </w:r>
      <w:r>
        <w:rPr>
          <w:rFonts w:hint="eastAsia" w:eastAsia="仿宋_GB2312" w:cs="仿宋_GB2312"/>
          <w:sz w:val="24"/>
          <w:lang w:bidi="ar"/>
        </w:rPr>
        <w:t>点击申请内容，查看审批结果（如“回复”下有“点击查看”进入查看）。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4</w:t>
      </w:r>
      <w:r>
        <w:rPr>
          <w:rFonts w:hint="eastAsia" w:eastAsia="仿宋_GB2312" w:cs="仿宋_GB2312"/>
          <w:sz w:val="24"/>
          <w:lang w:bidi="ar"/>
        </w:rPr>
        <w:t>）取物资程序</w:t>
      </w:r>
    </w:p>
    <w:p>
      <w:pPr>
        <w:spacing w:line="276" w:lineRule="auto"/>
        <w:ind w:left="955" w:leftChars="455" w:firstLine="240" w:firstLineChars="10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活动前一天在值班时间到校办公室清点物资，取物资，并配合值班人员做好登记工作。</w:t>
      </w:r>
    </w:p>
    <w:p>
      <w:pPr>
        <w:spacing w:line="276" w:lineRule="auto"/>
        <w:ind w:firstLine="484" w:firstLineChars="202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B</w:t>
      </w:r>
      <w:r>
        <w:rPr>
          <w:rFonts w:hint="eastAsia" w:eastAsia="仿宋_GB2312" w:cs="仿宋_GB2312"/>
          <w:sz w:val="24"/>
          <w:lang w:bidi="ar"/>
        </w:rPr>
        <w:t>、物资归还</w:t>
      </w:r>
    </w:p>
    <w:p>
      <w:pPr>
        <w:spacing w:line="276" w:lineRule="auto"/>
        <w:ind w:left="841" w:leftChars="229" w:hanging="360" w:hangingChars="15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     </w:t>
      </w:r>
      <w:r>
        <w:rPr>
          <w:rFonts w:hint="eastAsia" w:eastAsia="仿宋_GB2312" w:cs="仿宋_GB2312"/>
          <w:sz w:val="24"/>
          <w:lang w:bidi="ar"/>
        </w:rPr>
        <w:t>在活动结束当天，于周一到周五办公室值班时间（</w:t>
      </w:r>
      <w:r>
        <w:rPr>
          <w:rFonts w:eastAsia="仿宋_GB2312" w:cs="Times New Roman"/>
          <w:sz w:val="24"/>
          <w:lang w:bidi="ar"/>
        </w:rPr>
        <w:t>17</w:t>
      </w:r>
      <w:r>
        <w:rPr>
          <w:rFonts w:hint="eastAsia" w:eastAsia="仿宋_GB2312" w:cs="仿宋_GB2312"/>
          <w:sz w:val="24"/>
          <w:lang w:bidi="ar"/>
        </w:rPr>
        <w:t>：</w:t>
      </w:r>
      <w:r>
        <w:rPr>
          <w:rFonts w:eastAsia="仿宋_GB2312" w:cs="Times New Roman"/>
          <w:sz w:val="24"/>
          <w:lang w:bidi="ar"/>
        </w:rPr>
        <w:t>00-18</w:t>
      </w:r>
      <w:r>
        <w:rPr>
          <w:rFonts w:hint="eastAsia" w:eastAsia="仿宋_GB2312" w:cs="仿宋_GB2312"/>
          <w:sz w:val="24"/>
          <w:lang w:bidi="ar"/>
        </w:rPr>
        <w:t>：</w:t>
      </w:r>
      <w:r>
        <w:rPr>
          <w:rFonts w:eastAsia="仿宋_GB2312" w:cs="Times New Roman"/>
          <w:sz w:val="24"/>
          <w:lang w:bidi="ar"/>
        </w:rPr>
        <w:t>00</w:t>
      </w:r>
      <w:r>
        <w:rPr>
          <w:rFonts w:hint="eastAsia" w:eastAsia="仿宋_GB2312" w:cs="仿宋_GB2312"/>
          <w:sz w:val="24"/>
          <w:lang w:bidi="ar"/>
        </w:rPr>
        <w:t>）把物资整理归还物资室，并做好相关登记。如非值班时间把物资归还到大会议室的自动归还处，并做好相关登记。</w:t>
      </w:r>
    </w:p>
    <w:p>
      <w:pPr>
        <w:spacing w:line="276" w:lineRule="auto"/>
        <w:ind w:left="424" w:leftChars="202" w:firstLine="48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注意事项：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1. </w:t>
      </w:r>
      <w:r>
        <w:rPr>
          <w:rFonts w:hint="eastAsia" w:eastAsia="仿宋_GB2312" w:cs="仿宋_GB2312"/>
          <w:sz w:val="24"/>
          <w:lang w:bidi="ar"/>
        </w:rPr>
        <w:t>物资申请要提前三天，紧急申报没通过责任自负；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2. </w:t>
      </w:r>
      <w:r>
        <w:rPr>
          <w:rFonts w:hint="eastAsia" w:eastAsia="仿宋_GB2312" w:cs="仿宋_GB2312"/>
          <w:sz w:val="24"/>
          <w:lang w:bidi="ar"/>
        </w:rPr>
        <w:t>十一点后申请，无特殊原因，作第二天申请；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3. </w:t>
      </w:r>
      <w:r>
        <w:rPr>
          <w:rFonts w:hint="eastAsia" w:eastAsia="仿宋_GB2312" w:cs="仿宋_GB2312"/>
          <w:sz w:val="24"/>
          <w:lang w:bidi="ar"/>
        </w:rPr>
        <w:t>直接联系的申请，原则上不予批准；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4. </w:t>
      </w:r>
      <w:r>
        <w:rPr>
          <w:rFonts w:hint="eastAsia" w:eastAsia="仿宋_GB2312" w:cs="仿宋_GB2312"/>
          <w:sz w:val="24"/>
          <w:lang w:bidi="ar"/>
        </w:rPr>
        <w:t>申请列表上，状态栏上为通过，不代表全部批准。“回复”中有进一步说明。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5</w:t>
      </w:r>
      <w:r>
        <w:rPr>
          <w:rFonts w:hint="eastAsia" w:eastAsia="仿宋_GB2312" w:cs="仿宋_GB2312"/>
          <w:sz w:val="24"/>
          <w:lang w:bidi="ar"/>
        </w:rPr>
        <w:t>．在值班时间取物资，并做好登记工作；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6</w:t>
      </w:r>
      <w:r>
        <w:rPr>
          <w:rFonts w:hint="eastAsia" w:eastAsia="仿宋_GB2312" w:cs="仿宋_GB2312"/>
          <w:sz w:val="24"/>
          <w:lang w:bidi="ar"/>
        </w:rPr>
        <w:t>．如果申请一次性物资，即可在配合值班人员填写好物资出借表</w:t>
      </w:r>
      <w:r>
        <w:rPr>
          <w:rFonts w:eastAsia="仿宋_GB2312" w:cs="Times New Roman"/>
          <w:sz w:val="24"/>
          <w:lang w:bidi="ar"/>
        </w:rPr>
        <w:t>2</w:t>
      </w:r>
      <w:r>
        <w:rPr>
          <w:rFonts w:hint="eastAsia" w:eastAsia="仿宋_GB2312" w:cs="仿宋_GB2312"/>
          <w:sz w:val="24"/>
          <w:lang w:bidi="ar"/>
        </w:rPr>
        <w:t>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7</w:t>
      </w:r>
      <w:r>
        <w:rPr>
          <w:rFonts w:hint="eastAsia" w:eastAsia="仿宋_GB2312" w:cs="仿宋_GB2312"/>
          <w:sz w:val="24"/>
          <w:lang w:bidi="ar"/>
        </w:rPr>
        <w:t>．要按时归还物资，无故迟还或丢失要负相应责任；</w:t>
      </w:r>
    </w:p>
    <w:p>
      <w:pPr>
        <w:spacing w:line="276" w:lineRule="auto"/>
        <w:ind w:left="706" w:leftChars="336" w:firstLine="160" w:firstLineChars="6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8</w:t>
      </w:r>
      <w:r>
        <w:rPr>
          <w:rFonts w:hint="eastAsia" w:eastAsia="仿宋_GB2312" w:cs="仿宋_GB2312"/>
          <w:sz w:val="24"/>
          <w:lang w:bidi="ar"/>
        </w:rPr>
        <w:t>．归还物资时要做好登记工作；</w:t>
      </w:r>
    </w:p>
    <w:p>
      <w:pPr>
        <w:spacing w:line="276" w:lineRule="auto"/>
        <w:ind w:left="850" w:leftChars="404" w:hanging="2" w:hangingChars="1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9.  </w:t>
      </w:r>
      <w:r>
        <w:rPr>
          <w:rFonts w:hint="eastAsia" w:eastAsia="仿宋_GB2312" w:cs="仿宋_GB2312"/>
          <w:sz w:val="24"/>
          <w:lang w:bidi="ar"/>
        </w:rPr>
        <w:t>非值班时间，一定要通知办公室干事，至少有一名办公室干事在场做好登记才能出借（原则上不再非值班时间出借物资）；</w:t>
      </w:r>
    </w:p>
    <w:p>
      <w:pPr>
        <w:spacing w:line="276" w:lineRule="auto"/>
        <w:ind w:left="850" w:leftChars="404" w:hanging="2" w:hangingChars="1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10</w:t>
      </w:r>
      <w:r>
        <w:rPr>
          <w:rFonts w:hint="eastAsia" w:eastAsia="仿宋_GB2312" w:cs="仿宋_GB2312"/>
          <w:sz w:val="24"/>
          <w:lang w:bidi="ar"/>
        </w:rPr>
        <w:t>．学院之间原则上不许私下转借物资，如转借后物资损坏或丢失，两学院共同负责；</w:t>
      </w:r>
    </w:p>
    <w:p>
      <w:pPr>
        <w:spacing w:line="276" w:lineRule="auto"/>
        <w:ind w:left="850" w:leftChars="404" w:hanging="2" w:hangingChars="1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11</w:t>
      </w:r>
      <w:r>
        <w:rPr>
          <w:rFonts w:hint="eastAsia" w:eastAsia="仿宋_GB2312" w:cs="仿宋_GB2312"/>
          <w:sz w:val="24"/>
          <w:lang w:bidi="ar"/>
        </w:rPr>
        <w:t>．对于物资的使用要倡导节约；</w:t>
      </w:r>
    </w:p>
    <w:p>
      <w:pPr>
        <w:spacing w:line="276" w:lineRule="auto"/>
        <w:ind w:left="850" w:leftChars="404" w:hanging="2" w:hangingChars="1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12</w:t>
      </w:r>
      <w:r>
        <w:rPr>
          <w:rFonts w:hint="eastAsia" w:eastAsia="仿宋_GB2312" w:cs="仿宋_GB2312"/>
          <w:sz w:val="24"/>
          <w:lang w:bidi="ar"/>
        </w:rPr>
        <w:t>．桌布要清洗干净归还，并报告使用情况。</w:t>
      </w:r>
    </w:p>
    <w:p>
      <w:pPr>
        <w:spacing w:line="276" w:lineRule="auto"/>
        <w:ind w:left="850" w:leftChars="404" w:hanging="2" w:hangingChars="1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13</w:t>
      </w:r>
      <w:r>
        <w:rPr>
          <w:rFonts w:hint="eastAsia" w:eastAsia="仿宋_GB2312" w:cs="仿宋_GB2312"/>
          <w:sz w:val="24"/>
          <w:lang w:bidi="ar"/>
        </w:rPr>
        <w:t>．物资丢失损坏的赔偿规定见学生会网页工作资料的具体规定。</w:t>
      </w:r>
    </w:p>
    <w:p>
      <w:pPr>
        <w:spacing w:after="68" w:afterLines="22" w:line="276" w:lineRule="auto"/>
        <w:ind w:firstLine="480"/>
        <w:rPr>
          <w:rFonts w:eastAsia="仿宋_GB2312"/>
          <w:sz w:val="24"/>
        </w:rPr>
      </w:pPr>
    </w:p>
    <w:p>
      <w:pPr>
        <w:spacing w:after="68" w:afterLines="22"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 w:cs="仿宋_GB2312"/>
          <w:b/>
          <w:sz w:val="24"/>
          <w:lang w:bidi="ar"/>
        </w:rPr>
        <w:t>五、宣传事项</w:t>
      </w:r>
    </w:p>
    <w:p>
      <w:pPr>
        <w:spacing w:after="68" w:afterLines="22" w:line="276" w:lineRule="auto"/>
        <w:ind w:left="892" w:leftChars="257" w:hanging="352" w:hangingChars="14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）活动宣传</w:t>
      </w:r>
    </w:p>
    <w:p>
      <w:pPr>
        <w:spacing w:after="68" w:afterLines="22" w:line="276" w:lineRule="auto"/>
        <w:ind w:left="1126" w:leftChars="403" w:hanging="280" w:hangingChars="11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A </w:t>
      </w:r>
      <w:r>
        <w:rPr>
          <w:rFonts w:hint="eastAsia" w:eastAsia="仿宋_GB2312" w:cs="仿宋_GB2312"/>
          <w:sz w:val="24"/>
          <w:lang w:bidi="ar"/>
        </w:rPr>
        <w:t>活动如有设计方面的需求（包括整体设计、标志设计、海报设计等），须于活动开始前两周将要求交于公宣部；</w:t>
      </w:r>
    </w:p>
    <w:p>
      <w:pPr>
        <w:spacing w:after="68" w:afterLines="22" w:line="276" w:lineRule="auto"/>
        <w:ind w:left="1366" w:leftChars="403" w:hanging="520" w:hangingChars="21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B </w:t>
      </w: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）张贴海报、悬挂横幅申请</w:t>
      </w:r>
    </w:p>
    <w:p>
      <w:pPr>
        <w:spacing w:after="68" w:afterLines="22" w:line="276" w:lineRule="auto"/>
        <w:ind w:left="628" w:leftChars="299" w:firstLine="480" w:firstLineChars="200"/>
        <w:rPr>
          <w:rFonts w:eastAsia="仿宋_GB2312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（</w:t>
      </w:r>
      <w:r>
        <w:rPr>
          <w:rFonts w:eastAsia="仿宋_GB2312" w:cs="Times New Roman"/>
          <w:color w:val="000000"/>
          <w:sz w:val="24"/>
          <w:lang w:bidi="ar"/>
        </w:rPr>
        <w:t>2</w:t>
      </w:r>
      <w:r>
        <w:rPr>
          <w:rFonts w:hint="eastAsia" w:eastAsia="仿宋_GB2312" w:cs="仿宋_GB2312"/>
          <w:color w:val="000000"/>
          <w:sz w:val="24"/>
          <w:lang w:bidi="ar"/>
        </w:rPr>
        <w:t>）请写明横幅数量、内容、悬挂地点和具体的时间段，经过审批的横幅需将“团</w:t>
      </w:r>
      <w:r>
        <w:rPr>
          <w:rFonts w:eastAsia="仿宋_GB2312" w:cs="Times New Roman"/>
          <w:color w:val="000000"/>
          <w:sz w:val="24"/>
          <w:lang w:bidi="ar"/>
        </w:rPr>
        <w:t>*****</w:t>
      </w:r>
      <w:r>
        <w:rPr>
          <w:rFonts w:hint="eastAsia" w:eastAsia="仿宋_GB2312" w:cs="仿宋_GB2312"/>
          <w:color w:val="000000"/>
          <w:sz w:val="24"/>
          <w:lang w:bidi="ar"/>
        </w:rPr>
        <w:t>”的批号贴于横幅的左上角，没有批号的横幅不得悬挂，学生会自律委员会负责监督管理横幅的悬挂事宜；</w:t>
      </w:r>
    </w:p>
    <w:p>
      <w:pPr>
        <w:spacing w:line="276" w:lineRule="auto"/>
        <w:ind w:firstLine="1200" w:firstLineChars="50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（</w:t>
      </w:r>
      <w:r>
        <w:rPr>
          <w:rFonts w:eastAsia="仿宋_GB2312" w:cs="Times New Roman"/>
          <w:color w:val="000000"/>
          <w:sz w:val="24"/>
          <w:lang w:bidi="ar"/>
        </w:rPr>
        <w:t>3</w:t>
      </w:r>
      <w:r>
        <w:rPr>
          <w:rFonts w:hint="eastAsia" w:eastAsia="仿宋_GB2312" w:cs="仿宋_GB2312"/>
          <w:color w:val="000000"/>
          <w:sz w:val="24"/>
          <w:lang w:bidi="ar"/>
        </w:rPr>
        <w:t>）横幅悬挂、海报张贴时间均不得超过</w:t>
      </w:r>
      <w:r>
        <w:rPr>
          <w:rFonts w:eastAsia="仿宋_GB2312" w:cs="Times New Roman"/>
          <w:color w:val="000000"/>
          <w:sz w:val="24"/>
          <w:lang w:bidi="ar"/>
        </w:rPr>
        <w:t>3</w:t>
      </w:r>
      <w:r>
        <w:rPr>
          <w:rFonts w:hint="eastAsia" w:eastAsia="仿宋_GB2312" w:cs="仿宋_GB2312"/>
          <w:color w:val="000000"/>
          <w:sz w:val="24"/>
          <w:lang w:bidi="ar"/>
        </w:rPr>
        <w:t>天（包括</w:t>
      </w:r>
      <w:r>
        <w:rPr>
          <w:rFonts w:eastAsia="仿宋_GB2312" w:cs="Times New Roman"/>
          <w:color w:val="000000"/>
          <w:sz w:val="24"/>
          <w:lang w:bidi="ar"/>
        </w:rPr>
        <w:t>3</w:t>
      </w:r>
      <w:r>
        <w:rPr>
          <w:rFonts w:hint="eastAsia" w:eastAsia="仿宋_GB2312" w:cs="仿宋_GB2312"/>
          <w:color w:val="000000"/>
          <w:sz w:val="24"/>
          <w:lang w:bidi="ar"/>
        </w:rPr>
        <w:t>天）。</w:t>
      </w:r>
    </w:p>
    <w:p>
      <w:pPr>
        <w:spacing w:after="68" w:afterLines="22" w:line="276" w:lineRule="auto"/>
        <w:ind w:firstLine="1200" w:firstLineChars="50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bidi="ar"/>
        </w:rPr>
        <w:t>（</w:t>
      </w:r>
      <w:r>
        <w:rPr>
          <w:rFonts w:eastAsia="仿宋_GB2312" w:cs="Times New Roman"/>
          <w:sz w:val="24"/>
          <w:lang w:bidi="ar"/>
        </w:rPr>
        <w:t>4</w:t>
      </w:r>
      <w:r>
        <w:rPr>
          <w:rFonts w:hint="eastAsia" w:eastAsia="仿宋_GB2312" w:cs="仿宋_GB2312"/>
          <w:sz w:val="24"/>
          <w:lang w:bidi="ar"/>
        </w:rPr>
        <w:t>）注意事项：</w:t>
      </w:r>
    </w:p>
    <w:p>
      <w:pPr>
        <w:numPr>
          <w:ilvl w:val="0"/>
          <w:numId w:val="5"/>
        </w:numPr>
        <w:tabs>
          <w:tab w:val="left" w:pos="1135"/>
        </w:tabs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必须在规定的地方张贴海报及悬挂横幅。</w:t>
      </w:r>
    </w:p>
    <w:p>
      <w:pPr>
        <w:tabs>
          <w:tab w:val="left" w:pos="1135"/>
        </w:tabs>
        <w:spacing w:line="276" w:lineRule="auto"/>
        <w:ind w:left="359" w:leftChars="171" w:firstLine="480" w:firstLineChars="200"/>
        <w:rPr>
          <w:rFonts w:eastAsia="仿宋_GB2312"/>
          <w:color w:val="000000"/>
          <w:sz w:val="24"/>
        </w:rPr>
      </w:pPr>
      <w:r>
        <w:rPr>
          <w:rFonts w:eastAsia="仿宋_GB2312" w:cs="Times New Roman"/>
          <w:color w:val="000000"/>
          <w:sz w:val="24"/>
          <w:lang w:bidi="ar"/>
        </w:rPr>
        <w:t xml:space="preserve">   </w:t>
      </w:r>
      <w:r>
        <w:rPr>
          <w:rFonts w:hint="eastAsia" w:eastAsia="仿宋_GB2312" w:cs="仿宋_GB2312"/>
          <w:color w:val="000000"/>
          <w:sz w:val="24"/>
          <w:lang w:bidi="ar"/>
        </w:rPr>
        <w:t>横幅悬挂地点：西八栏杆，西湖厅，东区饭堂，北区饭堂；</w:t>
      </w:r>
    </w:p>
    <w:p>
      <w:pPr>
        <w:tabs>
          <w:tab w:val="left" w:pos="1135"/>
        </w:tabs>
        <w:spacing w:line="276" w:lineRule="auto"/>
        <w:ind w:left="359" w:leftChars="171" w:firstLine="480" w:firstLineChars="200"/>
        <w:rPr>
          <w:rFonts w:eastAsia="仿宋_GB2312"/>
          <w:color w:val="000000"/>
          <w:sz w:val="24"/>
        </w:rPr>
      </w:pPr>
      <w:r>
        <w:rPr>
          <w:rFonts w:eastAsia="仿宋_GB2312" w:cs="Times New Roman"/>
          <w:color w:val="000000"/>
          <w:sz w:val="24"/>
          <w:lang w:bidi="ar"/>
        </w:rPr>
        <w:t xml:space="preserve">   </w:t>
      </w:r>
      <w:r>
        <w:rPr>
          <w:rFonts w:hint="eastAsia" w:eastAsia="仿宋_GB2312" w:cs="仿宋_GB2312"/>
          <w:color w:val="000000"/>
          <w:sz w:val="24"/>
          <w:lang w:bidi="ar"/>
        </w:rPr>
        <w:t>海报粘贴地点：各个宿舍楼下还有西湖宣传栏。</w:t>
      </w:r>
    </w:p>
    <w:p>
      <w:pPr>
        <w:numPr>
          <w:ilvl w:val="0"/>
          <w:numId w:val="5"/>
        </w:numPr>
        <w:tabs>
          <w:tab w:val="left" w:pos="1135"/>
        </w:tabs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校内不得进行商业性过浓的活动。</w:t>
      </w:r>
    </w:p>
    <w:p>
      <w:pPr>
        <w:numPr>
          <w:ilvl w:val="0"/>
          <w:numId w:val="5"/>
        </w:numPr>
        <w:tabs>
          <w:tab w:val="left" w:pos="1135"/>
        </w:tabs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活动传单只可放在宿舍楼下供各同学索取。</w:t>
      </w:r>
    </w:p>
    <w:p>
      <w:pPr>
        <w:numPr>
          <w:ilvl w:val="0"/>
          <w:numId w:val="5"/>
        </w:numPr>
        <w:tabs>
          <w:tab w:val="left" w:pos="1135"/>
        </w:tabs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bidi="ar"/>
        </w:rPr>
        <w:t>若有摆摊，则须写明所摆物品及详细资料。</w:t>
      </w:r>
    </w:p>
    <w:p>
      <w:pPr>
        <w:spacing w:after="68" w:afterLines="22" w:line="276" w:lineRule="auto"/>
        <w:ind w:left="420" w:leftChars="200" w:firstLine="120" w:firstLineChars="50"/>
        <w:rPr>
          <w:rFonts w:eastAsia="仿宋_GB2312"/>
          <w:bCs/>
          <w:sz w:val="24"/>
        </w:rPr>
      </w:pPr>
      <w:r>
        <w:rPr>
          <w:rFonts w:eastAsia="仿宋_GB2312" w:cs="Times New Roman"/>
          <w:bCs/>
          <w:sz w:val="24"/>
          <w:lang w:bidi="ar"/>
        </w:rPr>
        <w:t>2</w:t>
      </w:r>
      <w:r>
        <w:rPr>
          <w:rFonts w:hint="eastAsia" w:eastAsia="仿宋_GB2312" w:cs="仿宋_GB2312"/>
          <w:bCs/>
          <w:sz w:val="24"/>
          <w:lang w:bidi="ar"/>
        </w:rPr>
        <w:t>）活动新闻</w:t>
      </w:r>
    </w:p>
    <w:p>
      <w:pPr>
        <w:spacing w:after="68" w:afterLines="22" w:line="276" w:lineRule="auto"/>
        <w:ind w:left="1198" w:leftChars="403" w:hanging="352" w:hangingChars="147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a</w:t>
      </w:r>
      <w:r>
        <w:rPr>
          <w:rFonts w:hint="eastAsia" w:eastAsia="仿宋_GB2312" w:cs="仿宋_GB2312"/>
          <w:sz w:val="24"/>
          <w:lang w:bidi="ar"/>
        </w:rPr>
        <w:t>、活动开始前一周须将网络报道计划交给信息中心，以便信息中心可以及时地将信息发到网上。另外，如果需要信息中心派遣提供摄影并作新闻报道、投影仪方面的工作人员的，也需在活动前一周通知信息中心；</w:t>
      </w:r>
    </w:p>
    <w:p>
      <w:pPr>
        <w:spacing w:after="68" w:afterLines="22" w:line="276" w:lineRule="auto"/>
        <w:ind w:left="1202" w:leftChars="401" w:hanging="360" w:hangingChars="15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b</w:t>
      </w:r>
      <w:r>
        <w:rPr>
          <w:rFonts w:hint="eastAsia" w:eastAsia="仿宋_GB2312" w:cs="仿宋_GB2312"/>
          <w:sz w:val="24"/>
          <w:lang w:bidi="ar"/>
        </w:rPr>
        <w:t>、各部（活动的主要负责部门）向信息中心提供活动报道，以便进行宣传。活动现场的新闻报道由信息中心负责，若有特别要求的课由举办活动的负责部门写新闻报道。</w:t>
      </w:r>
    </w:p>
    <w:p>
      <w:pPr>
        <w:spacing w:after="68" w:afterLines="22" w:line="276" w:lineRule="auto"/>
        <w:ind w:left="360"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 w:cs="仿宋_GB2312"/>
          <w:b/>
          <w:sz w:val="24"/>
          <w:lang w:bidi="ar"/>
        </w:rPr>
        <w:t>六、人员调配</w:t>
      </w:r>
    </w:p>
    <w:p>
      <w:pPr>
        <w:spacing w:line="276" w:lineRule="auto"/>
        <w:ind w:left="718" w:leftChars="342" w:firstLine="0" w:firstLineChars="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>1</w:t>
      </w:r>
      <w:r>
        <w:rPr>
          <w:rFonts w:hint="eastAsia" w:eastAsia="仿宋_GB2312" w:cs="仿宋_GB2312"/>
          <w:sz w:val="24"/>
          <w:lang w:bidi="ar"/>
        </w:rPr>
        <w:t>）</w:t>
      </w: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活动规模比较大时，需要个别部门临时参与的，都须提前一周把活动策划发给临时参加部门的负责人，并写明其负责的具体内容。</w:t>
      </w:r>
    </w:p>
    <w:p>
      <w:pPr>
        <w:spacing w:line="276" w:lineRule="auto"/>
        <w:ind w:left="687" w:leftChars="-67" w:hanging="828" w:hangingChars="345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      2</w:t>
      </w:r>
      <w:r>
        <w:rPr>
          <w:rFonts w:hint="eastAsia" w:eastAsia="仿宋_GB2312" w:cs="仿宋_GB2312"/>
          <w:sz w:val="24"/>
          <w:lang w:bidi="ar"/>
        </w:rPr>
        <w:t>）</w:t>
      </w: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规模比较大时，需要其他部门派人协助的，必须在活动前通知有关部门负责人，让他确定人选，并让其所派协助人员参与活动前的动员会，一同更好的开展活动。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 w:cs="仿宋_GB2312"/>
          <w:b/>
          <w:sz w:val="24"/>
          <w:lang w:bidi="ar"/>
        </w:rPr>
        <w:t>七、资料支持</w:t>
      </w:r>
    </w:p>
    <w:p>
      <w:pPr>
        <w:spacing w:line="276" w:lineRule="auto"/>
        <w:ind w:firstLine="480" w:firstLineChars="200"/>
        <w:rPr>
          <w:rFonts w:eastAsia="仿宋_GB2312"/>
          <w:b/>
          <w:sz w:val="24"/>
        </w:rPr>
      </w:pPr>
      <w:r>
        <w:rPr>
          <w:rFonts w:eastAsia="仿宋_GB2312" w:cs="Times New Roman"/>
          <w:bCs/>
          <w:sz w:val="24"/>
          <w:lang w:bidi="ar"/>
        </w:rPr>
        <w:t>1</w:t>
      </w:r>
      <w:r>
        <w:rPr>
          <w:rFonts w:hint="eastAsia" w:eastAsia="仿宋_GB2312" w:cs="仿宋_GB2312"/>
          <w:bCs/>
          <w:sz w:val="24"/>
          <w:lang w:bidi="ar"/>
        </w:rPr>
        <w:t>）</w:t>
      </w:r>
      <w:r>
        <w:rPr>
          <w:rFonts w:hint="eastAsia" w:eastAsia="仿宋_GB2312" w:cs="仿宋_GB2312"/>
          <w:sz w:val="24"/>
          <w:lang w:bidi="ar"/>
        </w:rPr>
        <w:t>各部门在开展活动时如需要有关资料，可向办公室拿取；</w:t>
      </w:r>
    </w:p>
    <w:p>
      <w:pPr>
        <w:spacing w:line="276" w:lineRule="auto"/>
        <w:ind w:firstLine="480" w:firstLineChars="200"/>
        <w:rPr>
          <w:rFonts w:eastAsia="仿宋_GB2312"/>
          <w:b/>
          <w:sz w:val="24"/>
        </w:rPr>
      </w:pPr>
      <w:r>
        <w:rPr>
          <w:rFonts w:eastAsia="仿宋_GB2312" w:cs="Times New Roman"/>
          <w:sz w:val="24"/>
          <w:lang w:bidi="ar"/>
        </w:rPr>
        <w:t>2</w:t>
      </w:r>
      <w:r>
        <w:rPr>
          <w:rFonts w:hint="eastAsia" w:eastAsia="仿宋_GB2312" w:cs="仿宋_GB2312"/>
          <w:sz w:val="24"/>
          <w:lang w:bidi="ar"/>
        </w:rPr>
        <w:t>）</w:t>
      </w:r>
      <w:r>
        <w:rPr>
          <w:rFonts w:eastAsia="仿宋_GB2312" w:cs="Times New Roman"/>
          <w:sz w:val="24"/>
          <w:lang w:bidi="ar"/>
        </w:rPr>
        <w:t xml:space="preserve"> </w:t>
      </w:r>
      <w:r>
        <w:rPr>
          <w:rFonts w:hint="eastAsia" w:eastAsia="仿宋_GB2312" w:cs="仿宋_GB2312"/>
          <w:sz w:val="24"/>
          <w:lang w:bidi="ar"/>
        </w:rPr>
        <w:t>各部门在活动举办完之后亦需把各种资料及时整理好（包括活动策划书、活动总结、新闻及新闻照片），并在活动结束后一周内交给办公室存档。</w:t>
      </w:r>
    </w:p>
    <w:p>
      <w:pPr>
        <w:spacing w:after="68" w:afterLines="22" w:line="276" w:lineRule="auto"/>
        <w:ind w:left="360" w:firstLine="480"/>
        <w:rPr>
          <w:rFonts w:eastAsia="仿宋_GB2312"/>
          <w:sz w:val="24"/>
        </w:rPr>
      </w:pPr>
      <w:r>
        <w:rPr>
          <w:rFonts w:eastAsia="仿宋_GB2312" w:cs="Times New Roman"/>
          <w:sz w:val="24"/>
          <w:lang w:bidi="ar"/>
        </w:rPr>
        <w:t xml:space="preserve">    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left="720" w:firstLine="4440" w:firstLineChars="1850"/>
        <w:rPr>
          <w:rFonts w:eastAsia="仿宋_GB2312"/>
          <w:sz w:val="24"/>
        </w:rPr>
      </w:pPr>
      <w:r>
        <w:rPr>
          <w:rFonts w:hint="eastAsia" w:eastAsia="仿宋_GB2312" w:cs="仿宋_GB2312"/>
          <w:sz w:val="24"/>
          <w:lang w:eastAsia="zh-CN" w:bidi="ar"/>
        </w:rPr>
        <w:t>**</w:t>
      </w:r>
      <w:r>
        <w:rPr>
          <w:rFonts w:hint="eastAsia" w:eastAsia="仿宋_GB2312" w:cs="仿宋_GB2312"/>
          <w:sz w:val="24"/>
          <w:lang w:bidi="ar"/>
        </w:rPr>
        <w:t>学院团委</w:t>
      </w:r>
      <w:r>
        <w:rPr>
          <w:rFonts w:hint="eastAsia" w:ascii="宋体" w:hAnsi="宋体" w:cs="宋体"/>
          <w:sz w:val="24"/>
          <w:lang w:bidi="ar"/>
        </w:rPr>
        <w:t>•</w:t>
      </w:r>
      <w:r>
        <w:rPr>
          <w:rFonts w:hint="eastAsia" w:ascii="仿宋_GB2312" w:hAnsi="仿宋_GB2312" w:eastAsia="仿宋_GB2312" w:cs="仿宋_GB2312"/>
          <w:sz w:val="24"/>
          <w:lang w:bidi="ar"/>
        </w:rPr>
        <w:t>学生会</w:t>
      </w:r>
    </w:p>
    <w:p>
      <w:pPr>
        <w:tabs>
          <w:tab w:val="left" w:pos="6241"/>
        </w:tabs>
        <w:spacing w:line="276" w:lineRule="auto"/>
        <w:ind w:left="-178" w:leftChars="-85" w:right="480" w:firstLine="36" w:firstLineChars="15"/>
        <w:jc w:val="right"/>
        <w:rPr>
          <w:sz w:val="24"/>
        </w:rPr>
      </w:pPr>
      <w:r>
        <w:rPr>
          <w:rFonts w:hint="eastAsia" w:eastAsia="仿宋_GB2312" w:cs="仿宋_GB2312"/>
          <w:sz w:val="24"/>
          <w:lang w:bidi="ar"/>
        </w:rPr>
        <w:t>二</w:t>
      </w:r>
      <w:r>
        <w:rPr>
          <w:rFonts w:eastAsia="仿宋_GB2312" w:cs="Times New Roman"/>
          <w:sz w:val="24"/>
          <w:lang w:bidi="ar"/>
        </w:rPr>
        <w:t>O</w:t>
      </w:r>
      <w:r>
        <w:rPr>
          <w:rFonts w:hint="eastAsia" w:eastAsia="仿宋_GB2312" w:cs="仿宋_GB2312"/>
          <w:sz w:val="24"/>
          <w:lang w:bidi="ar"/>
        </w:rPr>
        <w:t>一八年三月一日</w:t>
      </w:r>
    </w:p>
    <w:p>
      <w:pPr>
        <w:tabs>
          <w:tab w:val="left" w:pos="6241"/>
        </w:tabs>
        <w:spacing w:line="276" w:lineRule="auto"/>
        <w:ind w:left="-178" w:leftChars="-85" w:right="480" w:firstLine="36" w:firstLineChars="15"/>
        <w:jc w:val="right"/>
        <w:rPr>
          <w:rFonts w:hint="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BA6EB"/>
    <w:multiLevelType w:val="multilevel"/>
    <w:tmpl w:val="56DBA6E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DBA6F6"/>
    <w:multiLevelType w:val="multilevel"/>
    <w:tmpl w:val="56DBA6F6"/>
    <w:lvl w:ilvl="0" w:tentative="0">
      <w:start w:val="1"/>
      <w:numFmt w:val="decimal"/>
      <w:lvlText w:val="%1）"/>
      <w:lvlJc w:val="left"/>
      <w:pPr>
        <w:tabs>
          <w:tab w:val="left" w:pos="861"/>
        </w:tabs>
        <w:ind w:left="861" w:hanging="435"/>
      </w:pPr>
      <w:rPr>
        <w:rFonts w:ascii="Times New Roman" w:hAnsi="Times New Roman" w:eastAsia="仿宋_GB2312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">
    <w:nsid w:val="56DBA79B"/>
    <w:multiLevelType w:val="multilevel"/>
    <w:tmpl w:val="56DBA79B"/>
    <w:lvl w:ilvl="0" w:tentative="0">
      <w:start w:val="1"/>
      <w:numFmt w:val="decimal"/>
      <w:lvlText w:val="（%1）"/>
      <w:lvlJc w:val="left"/>
      <w:pPr>
        <w:tabs>
          <w:tab w:val="left" w:pos="0"/>
        </w:tabs>
        <w:ind w:left="1249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669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089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50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92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3349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76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418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609" w:hanging="420"/>
      </w:pPr>
    </w:lvl>
  </w:abstractNum>
  <w:abstractNum w:abstractNumId="3">
    <w:nsid w:val="56DBA7B1"/>
    <w:multiLevelType w:val="multilevel"/>
    <w:tmpl w:val="56DBA7B1"/>
    <w:lvl w:ilvl="0" w:tentative="0">
      <w:start w:val="1"/>
      <w:numFmt w:val="decimal"/>
      <w:lvlText w:val="%1."/>
      <w:lvlJc w:val="left"/>
      <w:pPr>
        <w:tabs>
          <w:tab w:val="left" w:pos="435"/>
        </w:tabs>
        <w:ind w:left="435" w:hanging="435"/>
      </w:pPr>
    </w:lvl>
    <w:lvl w:ilvl="1" w:tentative="0">
      <w:start w:val="1"/>
      <w:numFmt w:val="decimal"/>
      <w:lvlText w:val="%2）"/>
      <w:lvlJc w:val="left"/>
      <w:pPr>
        <w:tabs>
          <w:tab w:val="left" w:pos="855"/>
        </w:tabs>
        <w:ind w:left="855" w:hanging="435"/>
      </w:pPr>
      <w:rPr>
        <w:rFonts w:ascii="Times New Roman" w:hAnsi="Times New Roman" w:eastAsia="宋体" w:cs="Times New Roman"/>
      </w:rPr>
    </w:lvl>
    <w:lvl w:ilvl="2" w:tentative="0">
      <w:start w:val="1"/>
      <w:numFmt w:val="japaneseCounting"/>
      <w:lvlText w:val="（%3）"/>
      <w:lvlJc w:val="left"/>
      <w:pPr>
        <w:tabs>
          <w:tab w:val="left" w:pos="0"/>
        </w:tabs>
        <w:ind w:left="1785" w:hanging="945"/>
      </w:pPr>
    </w:lvl>
    <w:lvl w:ilvl="3" w:tentative="0">
      <w:start w:val="1"/>
      <w:numFmt w:val="japaneseCounting"/>
      <w:lvlText w:val="%4、"/>
      <w:lvlJc w:val="left"/>
      <w:pPr>
        <w:tabs>
          <w:tab w:val="left" w:pos="0"/>
        </w:tabs>
        <w:ind w:left="555" w:hanging="555"/>
      </w:pPr>
    </w:lvl>
    <w:lvl w:ilvl="4" w:tentative="0">
      <w:start w:val="1"/>
      <w:numFmt w:val="decimalEnclosedCircle"/>
      <w:lvlText w:val="%5"/>
      <w:lvlJc w:val="left"/>
      <w:pPr>
        <w:tabs>
          <w:tab w:val="left" w:pos="0"/>
        </w:tabs>
        <w:ind w:left="2040" w:hanging="360"/>
      </w:pPr>
      <w:rPr>
        <w:rFonts w:eastAsia="仿宋_GB2312" w:cs="宋体"/>
        <w:color w:val="000000"/>
        <w:sz w:val="24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6DBA7F3"/>
    <w:multiLevelType w:val="multilevel"/>
    <w:tmpl w:val="56DBA7F3"/>
    <w:lvl w:ilvl="0" w:tentative="0">
      <w:start w:val="1"/>
      <w:numFmt w:val="decimal"/>
      <w:lvlText w:val="（%1）"/>
      <w:lvlJc w:val="left"/>
      <w:pPr>
        <w:tabs>
          <w:tab w:val="left" w:pos="0"/>
        </w:tabs>
        <w:ind w:left="2940" w:hanging="1080"/>
      </w:pPr>
    </w:lvl>
    <w:lvl w:ilvl="1" w:tentative="0">
      <w:start w:val="3"/>
      <w:numFmt w:val="decimal"/>
      <w:lvlText w:val="%2）"/>
      <w:lvlJc w:val="left"/>
      <w:pPr>
        <w:tabs>
          <w:tab w:val="left" w:pos="0"/>
        </w:tabs>
        <w:ind w:left="26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312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35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39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8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48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52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5640" w:hanging="420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29E3"/>
    <w:rsid w:val="132329E3"/>
    <w:rsid w:val="2D3F5C74"/>
    <w:rsid w:val="48964CD4"/>
    <w:rsid w:val="6FAA2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2018-03-13T02:21:00Z</dcterms:created>
  <dc:creator>Administrator</dc:creator>
  <cp:lastModifiedBy>Administrator</cp:lastModifiedBy>
  <dcterms:modified xsi:type="dcterms:W3CDTF">2018-03-14T07:40:54Z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